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EF" w:rsidRDefault="000C50EF" w:rsidP="003B6924">
      <w:pPr>
        <w:shd w:val="clear" w:color="auto" w:fill="FFFFFF"/>
        <w:tabs>
          <w:tab w:val="left" w:pos="9375"/>
        </w:tabs>
        <w:spacing w:after="0" w:line="240" w:lineRule="auto"/>
        <w:jc w:val="center"/>
        <w:rPr>
          <w:rFonts w:eastAsia="Times New Roman" w:cs="Times New Roman"/>
          <w:color w:val="5F497A" w:themeColor="accent4" w:themeShade="BF"/>
          <w:sz w:val="28"/>
          <w:szCs w:val="28"/>
          <w:lang w:val="ro-RO" w:eastAsia="ro-RO"/>
        </w:rPr>
      </w:pPr>
    </w:p>
    <w:p w:rsidR="00932DB4" w:rsidRPr="000C50EF" w:rsidRDefault="000C50EF" w:rsidP="003B6924">
      <w:pPr>
        <w:shd w:val="clear" w:color="auto" w:fill="FFFFFF"/>
        <w:tabs>
          <w:tab w:val="left" w:pos="9375"/>
        </w:tabs>
        <w:spacing w:after="0" w:line="240" w:lineRule="auto"/>
        <w:jc w:val="center"/>
        <w:rPr>
          <w:rFonts w:eastAsia="Times New Roman" w:cs="Times New Roman"/>
          <w:color w:val="262626" w:themeColor="text1" w:themeTint="D9"/>
          <w:sz w:val="26"/>
          <w:szCs w:val="26"/>
          <w:lang w:val="ro-RO" w:eastAsia="ro-RO"/>
        </w:rPr>
      </w:pPr>
      <w:r w:rsidRPr="000C50EF">
        <w:rPr>
          <w:rFonts w:eastAsia="Times New Roman" w:cs="Times New Roman"/>
          <w:color w:val="262626" w:themeColor="text1" w:themeTint="D9"/>
          <w:sz w:val="26"/>
          <w:szCs w:val="26"/>
          <w:lang w:val="ro-RO" w:eastAsia="ro-RO"/>
        </w:rPr>
        <w:t>Documentaț</w:t>
      </w:r>
      <w:r w:rsidR="003B6924" w:rsidRPr="000C50EF">
        <w:rPr>
          <w:rFonts w:eastAsia="Times New Roman" w:cs="Times New Roman"/>
          <w:color w:val="262626" w:themeColor="text1" w:themeTint="D9"/>
          <w:sz w:val="26"/>
          <w:szCs w:val="26"/>
          <w:lang w:val="ro-RO" w:eastAsia="ro-RO"/>
        </w:rPr>
        <w:t>ia dosarului de daună</w:t>
      </w:r>
    </w:p>
    <w:p w:rsidR="00932DB4" w:rsidRDefault="00932DB4" w:rsidP="00932DB4">
      <w:pPr>
        <w:shd w:val="clear" w:color="auto" w:fill="FFFFFF"/>
        <w:tabs>
          <w:tab w:val="left" w:pos="9375"/>
        </w:tabs>
        <w:spacing w:after="0" w:line="240" w:lineRule="auto"/>
        <w:rPr>
          <w:rFonts w:eastAsia="Times New Roman" w:cs="Times New Roman"/>
          <w:color w:val="262626" w:themeColor="text1" w:themeTint="D9"/>
          <w:sz w:val="28"/>
          <w:szCs w:val="28"/>
          <w:lang w:val="ro-RO" w:eastAsia="ro-RO"/>
        </w:rPr>
      </w:pPr>
    </w:p>
    <w:p w:rsidR="000C50EF" w:rsidRPr="000C50EF" w:rsidRDefault="000C50EF" w:rsidP="00932DB4">
      <w:pPr>
        <w:shd w:val="clear" w:color="auto" w:fill="FFFFFF"/>
        <w:tabs>
          <w:tab w:val="left" w:pos="9375"/>
        </w:tabs>
        <w:spacing w:after="0" w:line="240" w:lineRule="auto"/>
        <w:rPr>
          <w:rFonts w:eastAsia="Times New Roman" w:cs="Times New Roman"/>
          <w:color w:val="262626" w:themeColor="text1" w:themeTint="D9"/>
          <w:sz w:val="28"/>
          <w:szCs w:val="28"/>
          <w:lang w:val="ro-RO" w:eastAsia="ro-RO"/>
        </w:rPr>
      </w:pPr>
      <w:bookmarkStart w:id="0" w:name="_GoBack"/>
      <w:bookmarkEnd w:id="0"/>
    </w:p>
    <w:p w:rsidR="00FE33B5" w:rsidRPr="000C50EF" w:rsidRDefault="00C33EC2" w:rsidP="003B6924">
      <w:pPr>
        <w:shd w:val="clear" w:color="auto" w:fill="FFFFFF"/>
        <w:tabs>
          <w:tab w:val="left" w:pos="9375"/>
        </w:tabs>
        <w:spacing w:after="0" w:line="240" w:lineRule="auto"/>
        <w:ind w:left="284" w:right="425"/>
        <w:rPr>
          <w:rFonts w:eastAsia="Times New Roman" w:cs="Times New Roman"/>
          <w:color w:val="262626" w:themeColor="text1" w:themeTint="D9"/>
          <w:sz w:val="24"/>
          <w:szCs w:val="24"/>
          <w:lang w:val="ro-RO" w:eastAsia="ro-RO"/>
        </w:rPr>
      </w:pPr>
      <w:r w:rsidRPr="000C50EF">
        <w:rPr>
          <w:rFonts w:eastAsia="Times New Roman" w:cs="Times New Roman"/>
          <w:color w:val="262626" w:themeColor="text1" w:themeTint="D9"/>
          <w:sz w:val="24"/>
          <w:szCs w:val="24"/>
          <w:lang w:val="ro-RO" w:eastAsia="ro-RO"/>
        </w:rPr>
        <w:t xml:space="preserve">De regulă, actele necesare pentru deschiderea unui dosar de daună sunt: </w:t>
      </w:r>
      <w:r w:rsidR="00932DB4" w:rsidRPr="000C50EF">
        <w:rPr>
          <w:rFonts w:eastAsia="Times New Roman" w:cs="Times New Roman"/>
          <w:color w:val="262626" w:themeColor="text1" w:themeTint="D9"/>
          <w:sz w:val="24"/>
          <w:szCs w:val="24"/>
          <w:lang w:val="ro-RO" w:eastAsia="ro-RO"/>
        </w:rPr>
        <w:tab/>
      </w:r>
    </w:p>
    <w:p w:rsidR="003B6924" w:rsidRPr="000C50EF" w:rsidRDefault="003B6924" w:rsidP="003B6924">
      <w:pPr>
        <w:shd w:val="clear" w:color="auto" w:fill="FFFFFF"/>
        <w:tabs>
          <w:tab w:val="left" w:pos="9375"/>
        </w:tabs>
        <w:spacing w:after="0" w:line="240" w:lineRule="auto"/>
        <w:ind w:left="284" w:right="425"/>
        <w:rPr>
          <w:rFonts w:eastAsia="Times New Roman" w:cs="Times New Roman"/>
          <w:color w:val="262626" w:themeColor="text1" w:themeTint="D9"/>
          <w:sz w:val="24"/>
          <w:szCs w:val="24"/>
          <w:lang w:val="ro-RO" w:eastAsia="ro-RO"/>
        </w:rPr>
      </w:pPr>
    </w:p>
    <w:p w:rsidR="00932DB4" w:rsidRPr="00932DB4" w:rsidRDefault="00C33EC2" w:rsidP="00932DB4">
      <w:pPr>
        <w:pStyle w:val="ListParagraph"/>
        <w:numPr>
          <w:ilvl w:val="0"/>
          <w:numId w:val="1"/>
        </w:numPr>
        <w:shd w:val="clear" w:color="auto" w:fill="FFFFFF"/>
        <w:spacing w:after="0" w:line="240" w:lineRule="auto"/>
        <w:jc w:val="both"/>
        <w:rPr>
          <w:rFonts w:eastAsia="Times New Roman" w:cs="Times New Roman"/>
          <w:color w:val="333333"/>
          <w:lang w:val="ro-RO" w:eastAsia="ro-RO"/>
        </w:rPr>
      </w:pPr>
      <w:r w:rsidRPr="000C50EF">
        <w:rPr>
          <w:rFonts w:eastAsia="Times New Roman" w:cs="Times New Roman"/>
          <w:color w:val="262626" w:themeColor="text1" w:themeTint="D9"/>
          <w:lang w:val="ro-RO" w:eastAsia="ro-RO"/>
        </w:rPr>
        <w:t xml:space="preserve">în cazul accidentelor survenite pe teritoriul României în care au fost implicate două vehicule și din care au rezultat numai pagube materiale - Formularul de </w:t>
      </w:r>
      <w:r w:rsidRPr="00932DB4">
        <w:rPr>
          <w:rFonts w:eastAsia="Times New Roman" w:cs="Times New Roman"/>
          <w:color w:val="333333"/>
          <w:lang w:val="ro-RO" w:eastAsia="ro-RO"/>
        </w:rPr>
        <w:t xml:space="preserve">„Constatare amiabilă de accident” completat corespunzător </w:t>
      </w:r>
      <w:r w:rsidRPr="00932DB4">
        <w:rPr>
          <w:rFonts w:eastAsia="Times New Roman" w:cs="Times New Roman"/>
          <w:color w:val="333333"/>
          <w:u w:val="single"/>
          <w:lang w:val="ro-RO" w:eastAsia="ro-RO"/>
        </w:rPr>
        <w:t>sau</w:t>
      </w:r>
      <w:r w:rsidRPr="00932DB4">
        <w:rPr>
          <w:rFonts w:eastAsia="Times New Roman" w:cs="Times New Roman"/>
          <w:color w:val="333333"/>
          <w:lang w:val="ro-RO" w:eastAsia="ro-RO"/>
        </w:rPr>
        <w:t xml:space="preserve"> procesul-verbal de constatare a contravenţiei și autorizația de reparație (eliberate de poliţie), în original; </w:t>
      </w:r>
    </w:p>
    <w:p w:rsidR="00C33EC2" w:rsidRPr="00932DB4" w:rsidRDefault="00C33EC2" w:rsidP="00932DB4">
      <w:pPr>
        <w:pStyle w:val="ListParagraph"/>
        <w:numPr>
          <w:ilvl w:val="0"/>
          <w:numId w:val="1"/>
        </w:numPr>
        <w:shd w:val="clear" w:color="auto" w:fill="FFFFFF"/>
        <w:spacing w:after="0" w:line="240" w:lineRule="auto"/>
        <w:jc w:val="both"/>
        <w:rPr>
          <w:rFonts w:eastAsia="Times New Roman" w:cs="Times New Roman"/>
          <w:color w:val="333333"/>
          <w:lang w:val="ro-RO" w:eastAsia="ro-RO"/>
        </w:rPr>
      </w:pPr>
      <w:r w:rsidRPr="00932DB4">
        <w:rPr>
          <w:rFonts w:eastAsia="Times New Roman" w:cs="Times New Roman"/>
          <w:color w:val="333333"/>
          <w:lang w:val="ro-RO" w:eastAsia="ro-RO"/>
        </w:rPr>
        <w:t xml:space="preserve">în cazul accidentelor în care au fost implicate mai mult de două vehicule – procesul-verbal de constatare a contravenţiei și autorizația de reparație (eliberate de poliţie), în original; </w:t>
      </w:r>
    </w:p>
    <w:p w:rsidR="00C33EC2" w:rsidRPr="00932DB4" w:rsidRDefault="00C33EC2" w:rsidP="00932DB4">
      <w:pPr>
        <w:shd w:val="clear" w:color="auto" w:fill="FFFFFF"/>
        <w:spacing w:after="0" w:line="240" w:lineRule="auto"/>
        <w:ind w:left="708"/>
        <w:jc w:val="both"/>
        <w:rPr>
          <w:rFonts w:eastAsia="Times New Roman" w:cs="Times New Roman"/>
          <w:color w:val="333333"/>
          <w:lang w:val="ro-RO" w:eastAsia="ro-RO"/>
        </w:rPr>
      </w:pPr>
      <w:r w:rsidRPr="00932DB4">
        <w:rPr>
          <w:rFonts w:eastAsia="Times New Roman" w:cs="Times New Roman"/>
          <w:color w:val="333333"/>
          <w:lang w:val="ro-RO" w:eastAsia="ro-RO"/>
        </w:rPr>
        <w:t xml:space="preserve"> în cazul accidentelor soldate cu vătămări corporale - documentul tip „Anexa 2” (eliberat de poliţie) și autorizaţia de reparaţie, în original; </w:t>
      </w:r>
    </w:p>
    <w:p w:rsidR="00C33EC2" w:rsidRPr="00932DB4" w:rsidRDefault="00C33EC2" w:rsidP="00932DB4">
      <w:pPr>
        <w:pStyle w:val="ListParagraph"/>
        <w:numPr>
          <w:ilvl w:val="0"/>
          <w:numId w:val="2"/>
        </w:numPr>
        <w:shd w:val="clear" w:color="auto" w:fill="FFFFFF"/>
        <w:spacing w:after="0" w:line="240" w:lineRule="auto"/>
        <w:jc w:val="both"/>
        <w:rPr>
          <w:rFonts w:eastAsia="Times New Roman" w:cs="Times New Roman"/>
          <w:color w:val="333333"/>
          <w:lang w:val="ro-RO" w:eastAsia="ro-RO"/>
        </w:rPr>
      </w:pPr>
      <w:r w:rsidRPr="00932DB4">
        <w:rPr>
          <w:rFonts w:eastAsia="Times New Roman" w:cs="Times New Roman"/>
          <w:color w:val="333333"/>
          <w:lang w:val="ro-RO" w:eastAsia="ro-RO"/>
        </w:rPr>
        <w:t xml:space="preserve">asigurarea obligatorie de răspundere civilă auto - RCA a vehiculului condus de șoferul vinovat de producerea accidentului, în copie; </w:t>
      </w:r>
    </w:p>
    <w:p w:rsidR="00C33EC2" w:rsidRPr="00932DB4" w:rsidRDefault="00C33EC2" w:rsidP="00932DB4">
      <w:pPr>
        <w:pStyle w:val="ListParagraph"/>
        <w:numPr>
          <w:ilvl w:val="0"/>
          <w:numId w:val="2"/>
        </w:numPr>
        <w:shd w:val="clear" w:color="auto" w:fill="FFFFFF"/>
        <w:spacing w:after="0" w:line="240" w:lineRule="auto"/>
        <w:jc w:val="both"/>
        <w:rPr>
          <w:rFonts w:eastAsia="Times New Roman" w:cs="Times New Roman"/>
          <w:color w:val="333333"/>
          <w:lang w:val="ro-RO" w:eastAsia="ro-RO"/>
        </w:rPr>
      </w:pPr>
      <w:r w:rsidRPr="00932DB4">
        <w:rPr>
          <w:rFonts w:eastAsia="Times New Roman" w:cs="Times New Roman"/>
          <w:color w:val="333333"/>
          <w:lang w:val="ro-RO" w:eastAsia="ro-RO"/>
        </w:rPr>
        <w:t>permisul de conducere al conducătorului vehiculului pentru care se deschide dosarul de daună, în original și în copie;</w:t>
      </w:r>
    </w:p>
    <w:p w:rsidR="00C33EC2" w:rsidRPr="00932DB4" w:rsidRDefault="00C33EC2" w:rsidP="00932DB4">
      <w:pPr>
        <w:pStyle w:val="ListParagraph"/>
        <w:numPr>
          <w:ilvl w:val="0"/>
          <w:numId w:val="2"/>
        </w:numPr>
        <w:shd w:val="clear" w:color="auto" w:fill="FFFFFF"/>
        <w:spacing w:after="0" w:line="240" w:lineRule="auto"/>
        <w:jc w:val="both"/>
        <w:rPr>
          <w:rFonts w:eastAsia="Times New Roman" w:cs="Times New Roman"/>
          <w:color w:val="333333"/>
          <w:lang w:val="ro-RO" w:eastAsia="ro-RO"/>
        </w:rPr>
      </w:pPr>
      <w:r w:rsidRPr="00932DB4">
        <w:rPr>
          <w:rFonts w:eastAsia="Times New Roman" w:cs="Times New Roman"/>
          <w:color w:val="333333"/>
          <w:lang w:val="ro-RO" w:eastAsia="ro-RO"/>
        </w:rPr>
        <w:t>certificatul de înmatriculare al vehiculului pentru care se deschide dosarul de daună, în original și în copie;</w:t>
      </w:r>
    </w:p>
    <w:p w:rsidR="00C33EC2" w:rsidRPr="00932DB4" w:rsidRDefault="00C33EC2" w:rsidP="00932DB4">
      <w:pPr>
        <w:pStyle w:val="ListParagraph"/>
        <w:numPr>
          <w:ilvl w:val="0"/>
          <w:numId w:val="2"/>
        </w:numPr>
        <w:shd w:val="clear" w:color="auto" w:fill="FFFFFF"/>
        <w:spacing w:after="0" w:line="240" w:lineRule="auto"/>
        <w:jc w:val="both"/>
        <w:rPr>
          <w:rFonts w:eastAsia="Times New Roman" w:cs="Times New Roman"/>
          <w:color w:val="333333"/>
          <w:lang w:val="ro-RO" w:eastAsia="ro-RO"/>
        </w:rPr>
      </w:pPr>
      <w:r w:rsidRPr="00932DB4">
        <w:rPr>
          <w:rFonts w:eastAsia="Times New Roman" w:cs="Times New Roman"/>
          <w:color w:val="333333"/>
          <w:lang w:val="ro-RO" w:eastAsia="ro-RO"/>
        </w:rPr>
        <w:t xml:space="preserve">cartea de identitate a vehiculului pentru care se deschide dosarul de daună, în original și în copie, dacă este solicitată; </w:t>
      </w:r>
    </w:p>
    <w:p w:rsidR="00C33EC2" w:rsidRPr="00932DB4" w:rsidRDefault="00C33EC2" w:rsidP="00932DB4">
      <w:pPr>
        <w:pStyle w:val="ListParagraph"/>
        <w:numPr>
          <w:ilvl w:val="0"/>
          <w:numId w:val="2"/>
        </w:numPr>
        <w:shd w:val="clear" w:color="auto" w:fill="FFFFFF"/>
        <w:spacing w:after="0" w:line="240" w:lineRule="auto"/>
        <w:jc w:val="both"/>
        <w:rPr>
          <w:rFonts w:eastAsia="Times New Roman" w:cs="Times New Roman"/>
          <w:color w:val="333333"/>
          <w:lang w:val="ro-RO" w:eastAsia="ro-RO"/>
        </w:rPr>
      </w:pPr>
      <w:r w:rsidRPr="00932DB4">
        <w:rPr>
          <w:rFonts w:eastAsia="Times New Roman" w:cs="Times New Roman"/>
          <w:color w:val="333333"/>
          <w:lang w:val="ro-RO" w:eastAsia="ro-RO"/>
        </w:rPr>
        <w:t xml:space="preserve">în cazul în care vehiculul pentru care se deschide dosarul de daună aparţine unei persoane juridice (inclusiv societăţi de leasing) este necesar să aveţi o împuternicire/înștiinţare din partea proprietarului vehiculului. </w:t>
      </w:r>
    </w:p>
    <w:p w:rsidR="00C33EC2" w:rsidRPr="00932DB4" w:rsidRDefault="00C33EC2" w:rsidP="00932DB4">
      <w:pPr>
        <w:shd w:val="clear" w:color="auto" w:fill="FFFFFF"/>
        <w:spacing w:after="0" w:line="240" w:lineRule="auto"/>
        <w:jc w:val="both"/>
        <w:rPr>
          <w:rFonts w:eastAsia="Times New Roman" w:cs="Times New Roman"/>
          <w:color w:val="333333"/>
          <w:lang w:val="ro-RO" w:eastAsia="ro-RO"/>
        </w:rPr>
      </w:pPr>
    </w:p>
    <w:p w:rsidR="00C33EC2" w:rsidRPr="003B6924" w:rsidRDefault="00C33EC2" w:rsidP="00932DB4">
      <w:pPr>
        <w:spacing w:after="0" w:line="240" w:lineRule="auto"/>
        <w:jc w:val="both"/>
        <w:rPr>
          <w:rFonts w:eastAsia="Times New Roman" w:cs="Times New Roman"/>
          <w:b/>
          <w:bCs/>
          <w:color w:val="5F497A" w:themeColor="accent4" w:themeShade="BF"/>
          <w:lang w:val="ro-RO" w:eastAsia="ro-RO"/>
        </w:rPr>
      </w:pPr>
      <w:r w:rsidRPr="003B6924">
        <w:rPr>
          <w:rFonts w:eastAsia="Times New Roman" w:cs="Times New Roman"/>
          <w:b/>
          <w:color w:val="5F497A" w:themeColor="accent4" w:themeShade="BF"/>
          <w:lang w:val="ro-RO" w:eastAsia="ro-RO"/>
        </w:rPr>
        <w:t>ATENŢIE</w:t>
      </w:r>
      <w:r w:rsidR="003B6924" w:rsidRPr="003B6924">
        <w:rPr>
          <w:rFonts w:eastAsia="Times New Roman" w:cs="Times New Roman"/>
          <w:b/>
          <w:color w:val="5F497A" w:themeColor="accent4" w:themeShade="BF"/>
          <w:lang w:val="ro-RO" w:eastAsia="ro-RO"/>
        </w:rPr>
        <w:t>!</w:t>
      </w:r>
      <w:r w:rsidRPr="003B6924">
        <w:rPr>
          <w:rFonts w:eastAsia="Times New Roman" w:cs="Times New Roman"/>
          <w:b/>
          <w:color w:val="5F497A" w:themeColor="accent4" w:themeShade="BF"/>
          <w:lang w:val="ro-RO" w:eastAsia="ro-RO"/>
        </w:rPr>
        <w:t xml:space="preserve"> Asigurătorul are obligaţia înregistrării tuturor documentelor depuse la dosarul de daună.</w:t>
      </w:r>
      <w:r w:rsidRPr="003B6924">
        <w:rPr>
          <w:rFonts w:eastAsia="Times New Roman" w:cs="Times New Roman"/>
          <w:b/>
          <w:color w:val="5F497A" w:themeColor="accent4" w:themeShade="BF"/>
          <w:lang w:val="ro-RO" w:eastAsia="ro-RO"/>
        </w:rPr>
        <w:br/>
      </w:r>
    </w:p>
    <w:p w:rsidR="00C33EC2" w:rsidRPr="003B6924" w:rsidRDefault="003B6924" w:rsidP="00932DB4">
      <w:pPr>
        <w:spacing w:after="0" w:line="240" w:lineRule="auto"/>
        <w:jc w:val="both"/>
        <w:rPr>
          <w:rFonts w:eastAsia="Times New Roman" w:cs="Times New Roman"/>
          <w:lang w:val="ro-RO" w:eastAsia="ro-RO"/>
        </w:rPr>
      </w:pPr>
      <w:r>
        <w:rPr>
          <w:rFonts w:eastAsia="Times New Roman" w:cs="Times New Roman"/>
          <w:b/>
          <w:bCs/>
          <w:lang w:val="ro-RO" w:eastAsia="ro-RO"/>
        </w:rPr>
        <w:t>Solicitați cate o copie conformă</w:t>
      </w:r>
      <w:r w:rsidR="00C33EC2" w:rsidRPr="003B6924">
        <w:rPr>
          <w:rFonts w:eastAsia="Times New Roman" w:cs="Times New Roman"/>
          <w:b/>
          <w:bCs/>
          <w:lang w:val="ro-RO" w:eastAsia="ro-RO"/>
        </w:rPr>
        <w:t xml:space="preserve"> cu originalul exemplarului C</w:t>
      </w:r>
      <w:r>
        <w:rPr>
          <w:rFonts w:eastAsia="Times New Roman" w:cs="Times New Roman"/>
          <w:b/>
          <w:bCs/>
          <w:lang w:val="ro-RO" w:eastAsia="ro-RO"/>
        </w:rPr>
        <w:t>A depus la asigurator si pastrați copii dupaă acesta, dar și după</w:t>
      </w:r>
      <w:r w:rsidR="00C33EC2" w:rsidRPr="003B6924">
        <w:rPr>
          <w:rFonts w:eastAsia="Times New Roman" w:cs="Times New Roman"/>
          <w:b/>
          <w:bCs/>
          <w:lang w:val="ro-RO" w:eastAsia="ro-RO"/>
        </w:rPr>
        <w:t xml:space="preserve"> toate celal</w:t>
      </w:r>
      <w:r>
        <w:rPr>
          <w:rFonts w:eastAsia="Times New Roman" w:cs="Times New Roman"/>
          <w:b/>
          <w:bCs/>
          <w:lang w:val="ro-RO" w:eastAsia="ro-RO"/>
        </w:rPr>
        <w:t>alte documente, adrese, declarații etc. Nu se ș</w:t>
      </w:r>
      <w:r w:rsidR="00C33EC2" w:rsidRPr="003B6924">
        <w:rPr>
          <w:rFonts w:eastAsia="Times New Roman" w:cs="Times New Roman"/>
          <w:b/>
          <w:bCs/>
          <w:lang w:val="ro-RO" w:eastAsia="ro-RO"/>
        </w:rPr>
        <w:t>tie cand va vor fi de folos!</w:t>
      </w:r>
    </w:p>
    <w:p w:rsidR="00FE33B5" w:rsidRPr="00932DB4" w:rsidRDefault="00FE33B5" w:rsidP="00932DB4">
      <w:pPr>
        <w:shd w:val="clear" w:color="auto" w:fill="FFFFFF"/>
        <w:spacing w:after="0" w:line="240" w:lineRule="auto"/>
        <w:jc w:val="both"/>
        <w:rPr>
          <w:rFonts w:eastAsia="Times New Roman" w:cs="Times New Roman"/>
          <w:color w:val="333333"/>
          <w:lang w:val="ro-RO" w:eastAsia="ro-RO"/>
        </w:rPr>
      </w:pPr>
    </w:p>
    <w:p w:rsidR="00AF3C06" w:rsidRPr="00932DB4" w:rsidRDefault="00AF3C06" w:rsidP="00932DB4">
      <w:pPr>
        <w:shd w:val="clear" w:color="auto" w:fill="FFFFFF"/>
        <w:spacing w:after="0" w:line="240" w:lineRule="auto"/>
        <w:jc w:val="both"/>
        <w:rPr>
          <w:rFonts w:eastAsia="Times New Roman" w:cs="Times New Roman"/>
          <w:color w:val="333333"/>
          <w:lang w:val="ro-RO" w:eastAsia="ro-RO"/>
        </w:rPr>
      </w:pPr>
      <w:r w:rsidRPr="00932DB4">
        <w:rPr>
          <w:rFonts w:eastAsia="Times New Roman" w:cs="Times New Roman"/>
          <w:color w:val="333333"/>
          <w:lang w:val="ro-RO" w:eastAsia="ro-RO"/>
        </w:rPr>
        <w:t>După deschiderea dosarului de daună și efectuarea constatării avariilor, asigurătorul RCA este obligat să elibereze persoanei păgubite documentul de introducere în reparație a vehiculului (numai în cazul utilizării formularului „Constatare amiabilă de accident”), un exemplar al procesului-verbal de constatare a pagubelor sau a notei de constatare, în care să se indice numărul dosarului deschis, piesele constatate ca avariate în același accident și soluţiile tehnice adoptate: înlocuire sau reparaţie și lista documentelor necesare soluţionării dosarului de daună.</w:t>
      </w:r>
    </w:p>
    <w:p w:rsidR="00AF3C06" w:rsidRPr="00932DB4" w:rsidRDefault="00AF3C06" w:rsidP="00932DB4">
      <w:pPr>
        <w:shd w:val="clear" w:color="auto" w:fill="FFFFFF"/>
        <w:spacing w:after="0" w:line="240" w:lineRule="auto"/>
        <w:jc w:val="both"/>
        <w:rPr>
          <w:rFonts w:eastAsia="Times New Roman" w:cs="Times New Roman"/>
          <w:color w:val="333333"/>
          <w:lang w:val="ro-RO" w:eastAsia="ro-RO"/>
        </w:rPr>
      </w:pPr>
    </w:p>
    <w:p w:rsidR="00AF3C06" w:rsidRPr="00932DB4" w:rsidRDefault="00AF3C06" w:rsidP="00932DB4">
      <w:pPr>
        <w:shd w:val="clear" w:color="auto" w:fill="FFFFFF"/>
        <w:spacing w:after="0" w:line="240" w:lineRule="auto"/>
        <w:jc w:val="both"/>
        <w:rPr>
          <w:rFonts w:eastAsia="Times New Roman" w:cs="Times New Roman"/>
          <w:color w:val="333333"/>
          <w:lang w:val="ro-RO" w:eastAsia="ro-RO"/>
        </w:rPr>
      </w:pPr>
      <w:r w:rsidRPr="00932DB4">
        <w:rPr>
          <w:rFonts w:eastAsia="Times New Roman" w:cs="Times New Roman"/>
          <w:color w:val="333333"/>
          <w:lang w:val="ro-RO" w:eastAsia="ro-RO"/>
        </w:rPr>
        <w:t>Procesul-verbal de constatare a pagubelor se întocmește în două exemplare și se semnează de toate persoanele care iau parte la întocmirea acestuia. Eventualele obiecţii ale părţilor cu privire la prejudiciile constatate, precum și la soluţiile tehnice adoptate vor fi menţionate în procesul-verbal de constatare sau într-o anexă la acesta.</w:t>
      </w:r>
    </w:p>
    <w:p w:rsidR="00AF3C06" w:rsidRPr="00932DB4" w:rsidRDefault="00AF3C06" w:rsidP="00932DB4">
      <w:pPr>
        <w:shd w:val="clear" w:color="auto" w:fill="FFFFFF"/>
        <w:spacing w:after="0" w:line="240" w:lineRule="auto"/>
        <w:jc w:val="both"/>
        <w:rPr>
          <w:rFonts w:eastAsia="Times New Roman" w:cs="Times New Roman"/>
          <w:color w:val="333333"/>
          <w:lang w:val="ro-RO" w:eastAsia="ro-RO"/>
        </w:rPr>
      </w:pPr>
    </w:p>
    <w:p w:rsidR="00AF3C06" w:rsidRPr="00932DB4" w:rsidRDefault="00AF3C06" w:rsidP="00932DB4">
      <w:pPr>
        <w:shd w:val="clear" w:color="auto" w:fill="FFFFFF"/>
        <w:spacing w:after="0" w:line="240" w:lineRule="auto"/>
        <w:jc w:val="both"/>
        <w:rPr>
          <w:rFonts w:eastAsia="Times New Roman" w:cs="Times New Roman"/>
          <w:color w:val="333333"/>
          <w:lang w:val="ro-RO" w:eastAsia="ro-RO"/>
        </w:rPr>
      </w:pPr>
      <w:r w:rsidRPr="00932DB4">
        <w:rPr>
          <w:rFonts w:eastAsia="Times New Roman" w:cs="Times New Roman"/>
          <w:color w:val="333333"/>
          <w:lang w:val="ro-RO" w:eastAsia="ro-RO"/>
        </w:rPr>
        <w:t xml:space="preserve">Pentru completarea dosarului de daună și stabilirea cu exactitate a cauzelor și împrejurărilor producerii evenimentului, asigurătorul poate solicita părţilor implicate în accident, documente suplimentare (ex. declaraţii sau copii ale actelor relevante). </w:t>
      </w:r>
    </w:p>
    <w:p w:rsidR="00AF3C06" w:rsidRPr="00932DB4" w:rsidRDefault="00AF3C06" w:rsidP="00932DB4">
      <w:pPr>
        <w:shd w:val="clear" w:color="auto" w:fill="FFFFFF"/>
        <w:spacing w:after="0" w:line="240" w:lineRule="auto"/>
        <w:jc w:val="both"/>
        <w:rPr>
          <w:rFonts w:eastAsia="Times New Roman" w:cs="Times New Roman"/>
          <w:color w:val="333333"/>
          <w:lang w:val="ro-RO" w:eastAsia="ro-RO"/>
        </w:rPr>
      </w:pPr>
      <w:r w:rsidRPr="00932DB4">
        <w:rPr>
          <w:rFonts w:eastAsia="Times New Roman" w:cs="Times New Roman"/>
          <w:color w:val="333333"/>
          <w:lang w:val="ro-RO" w:eastAsia="ro-RO"/>
        </w:rPr>
        <w:lastRenderedPageBreak/>
        <w:t xml:space="preserve">Stabilirea dreptului la despăgubire se face pe baza documentelor existente în dosarul de daună - constatare amiabilă de accident, acte eliberate de persoanele care au competenţe să constate accidentele de vehicule, înștiinţare, procesul-verbal de constatare a pagubelor întocmit de asigurător sau alte mijloace de probă. </w:t>
      </w:r>
    </w:p>
    <w:p w:rsidR="00AF3C06" w:rsidRPr="00932DB4" w:rsidRDefault="00AF3C06" w:rsidP="00932DB4">
      <w:pPr>
        <w:shd w:val="clear" w:color="auto" w:fill="FFFFFF"/>
        <w:spacing w:after="0" w:line="240" w:lineRule="auto"/>
        <w:jc w:val="both"/>
        <w:rPr>
          <w:rFonts w:eastAsia="Times New Roman" w:cs="Times New Roman"/>
          <w:color w:val="333333"/>
          <w:lang w:val="ro-RO" w:eastAsia="ro-RO"/>
        </w:rPr>
      </w:pPr>
    </w:p>
    <w:p w:rsidR="00AF3C06" w:rsidRPr="00932DB4" w:rsidRDefault="00AF3C06" w:rsidP="00932DB4">
      <w:pPr>
        <w:shd w:val="clear" w:color="auto" w:fill="FFFFFF"/>
        <w:spacing w:after="0" w:line="240" w:lineRule="auto"/>
        <w:rPr>
          <w:rFonts w:eastAsia="Times New Roman" w:cs="Times New Roman"/>
          <w:color w:val="333333"/>
          <w:lang w:val="ro-RO" w:eastAsia="ro-RO"/>
        </w:rPr>
      </w:pPr>
      <w:r w:rsidRPr="00932DB4">
        <w:rPr>
          <w:rFonts w:eastAsia="Times New Roman" w:cs="Times New Roman"/>
          <w:color w:val="333333"/>
          <w:lang w:val="ro-RO" w:eastAsia="ro-RO"/>
        </w:rPr>
        <w:t>Stabilirea răspunderii în producerea unui eveniment poate fi realizată de către asigurătorii RCA, sau, în caz de litigiu, de către instanţa competentă de judecată.</w:t>
      </w:r>
    </w:p>
    <w:p w:rsidR="00AF3C06" w:rsidRPr="00932DB4" w:rsidRDefault="00AF3C06" w:rsidP="00932DB4">
      <w:pPr>
        <w:shd w:val="clear" w:color="auto" w:fill="FFFFFF"/>
        <w:spacing w:after="0" w:line="240" w:lineRule="auto"/>
        <w:rPr>
          <w:rFonts w:eastAsia="Times New Roman" w:cs="Times New Roman"/>
          <w:color w:val="333333"/>
          <w:lang w:val="ro-RO" w:eastAsia="ro-RO"/>
        </w:rPr>
      </w:pPr>
      <w:r w:rsidRPr="00932DB4">
        <w:rPr>
          <w:rFonts w:eastAsia="Times New Roman" w:cs="Times New Roman"/>
          <w:color w:val="333333"/>
          <w:lang w:val="ro-RO" w:eastAsia="ro-RO"/>
        </w:rPr>
        <w:t>In momentul depunerii formularului de constat amiabil la unul dintre asiguratori, acesta din urma va elibera documentul de intrare in reparatie a autovehiculului. Dupa depunerea formularului CA, asiguratorul va stabili vinovatia si va acorda despagubirea, dupa caz.</w:t>
      </w:r>
      <w:r w:rsidRPr="00932DB4">
        <w:rPr>
          <w:rFonts w:eastAsia="Times New Roman" w:cs="Times New Roman"/>
          <w:color w:val="333333"/>
          <w:lang w:val="ro-RO" w:eastAsia="ro-RO"/>
        </w:rPr>
        <w:br/>
      </w:r>
    </w:p>
    <w:p w:rsidR="00AF3C06" w:rsidRPr="00932DB4" w:rsidRDefault="003B6924" w:rsidP="00932DB4">
      <w:pPr>
        <w:shd w:val="clear" w:color="auto" w:fill="FFFFFF"/>
        <w:spacing w:after="0" w:line="240" w:lineRule="auto"/>
        <w:jc w:val="both"/>
        <w:rPr>
          <w:rFonts w:eastAsia="Times New Roman" w:cs="Times New Roman"/>
          <w:color w:val="333333"/>
          <w:lang w:val="ro-RO" w:eastAsia="ro-RO"/>
        </w:rPr>
      </w:pPr>
      <w:r>
        <w:rPr>
          <w:rFonts w:eastAsia="Times New Roman" w:cs="Times New Roman"/>
          <w:color w:val="333333"/>
          <w:lang w:val="ro-RO" w:eastAsia="ro-RO"/>
        </w:rPr>
        <w:t>în cazul în care depuneți formularul CA și obtineți ș</w:t>
      </w:r>
      <w:r w:rsidR="000C50EF">
        <w:rPr>
          <w:rFonts w:eastAsia="Times New Roman" w:cs="Times New Roman"/>
          <w:color w:val="333333"/>
          <w:lang w:val="ro-RO" w:eastAsia="ro-RO"/>
        </w:rPr>
        <w:t>i documentul de intrare în reparatie de la alt asigurător decâ</w:t>
      </w:r>
      <w:r w:rsidR="00AF3C06" w:rsidRPr="00932DB4">
        <w:rPr>
          <w:rFonts w:eastAsia="Times New Roman" w:cs="Times New Roman"/>
          <w:color w:val="333333"/>
          <w:lang w:val="ro-RO" w:eastAsia="ro-RO"/>
        </w:rPr>
        <w:t>t propriul asi</w:t>
      </w:r>
      <w:r w:rsidR="000C50EF">
        <w:rPr>
          <w:rFonts w:eastAsia="Times New Roman" w:cs="Times New Roman"/>
          <w:color w:val="333333"/>
          <w:lang w:val="ro-RO" w:eastAsia="ro-RO"/>
        </w:rPr>
        <w:t>gurator RCA, este bine sa avizați în scris și propriul asigurător RCA ș</w:t>
      </w:r>
      <w:r w:rsidR="00AF3C06" w:rsidRPr="00932DB4">
        <w:rPr>
          <w:rFonts w:eastAsia="Times New Roman" w:cs="Times New Roman"/>
          <w:color w:val="333333"/>
          <w:lang w:val="ro-RO" w:eastAsia="ro-RO"/>
        </w:rPr>
        <w:t>i sa-i transmiteti o copie lizibila a formularului de CA, alaturi de declaratia referitoare la modul de producere a accidentului si copii ale altor documen</w:t>
      </w:r>
      <w:r w:rsidR="000C50EF">
        <w:rPr>
          <w:rFonts w:eastAsia="Times New Roman" w:cs="Times New Roman"/>
          <w:color w:val="333333"/>
          <w:lang w:val="ro-RO" w:eastAsia="ro-RO"/>
        </w:rPr>
        <w:t>te relevante cum ar fi: declaraț</w:t>
      </w:r>
      <w:r w:rsidR="00AF3C06" w:rsidRPr="00932DB4">
        <w:rPr>
          <w:rFonts w:eastAsia="Times New Roman" w:cs="Times New Roman"/>
          <w:color w:val="333333"/>
          <w:lang w:val="ro-RO" w:eastAsia="ro-RO"/>
        </w:rPr>
        <w:t>ii, poze, autorizatia de reparatie, documente referitoare la identitatea martorilor sau a soferului celuilalt vehicul, la asigurarea RCA a celuilalt vehicul etc.</w:t>
      </w:r>
    </w:p>
    <w:sectPr w:rsidR="00AF3C06" w:rsidRPr="00932DB4" w:rsidSect="003B6924">
      <w:headerReference w:type="default" r:id="rId8"/>
      <w:pgSz w:w="11906" w:h="16838"/>
      <w:pgMar w:top="851" w:right="1133"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494" w:rsidRDefault="000C3494" w:rsidP="00932DB4">
      <w:pPr>
        <w:spacing w:after="0" w:line="240" w:lineRule="auto"/>
      </w:pPr>
      <w:r>
        <w:separator/>
      </w:r>
    </w:p>
  </w:endnote>
  <w:endnote w:type="continuationSeparator" w:id="0">
    <w:p w:rsidR="000C3494" w:rsidRDefault="000C3494" w:rsidP="00932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494" w:rsidRDefault="000C3494" w:rsidP="00932DB4">
      <w:pPr>
        <w:spacing w:after="0" w:line="240" w:lineRule="auto"/>
      </w:pPr>
      <w:r>
        <w:separator/>
      </w:r>
    </w:p>
  </w:footnote>
  <w:footnote w:type="continuationSeparator" w:id="0">
    <w:p w:rsidR="000C3494" w:rsidRDefault="000C3494" w:rsidP="00932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24" w:rsidRDefault="000C50EF" w:rsidP="003B6924">
    <w:pPr>
      <w:pStyle w:val="Header"/>
      <w:ind w:firstLine="708"/>
    </w:pPr>
    <w:r w:rsidRPr="003B6924">
      <w:rPr>
        <w:rFonts w:ascii="Times New Roman" w:eastAsia="Times New Roman" w:hAnsi="Times New Roman" w:cs="Times New Roman"/>
        <w:noProof/>
        <w:sz w:val="24"/>
        <w:szCs w:val="24"/>
        <w:lang w:val="ro-RO" w:eastAsia="ro-RO"/>
      </w:rPr>
      <mc:AlternateContent>
        <mc:Choice Requires="wps">
          <w:drawing>
            <wp:anchor distT="0" distB="0" distL="114300" distR="114300" simplePos="0" relativeHeight="251659264" behindDoc="0" locked="0" layoutInCell="1" allowOverlap="1" wp14:anchorId="4FFB06B9" wp14:editId="6C3DCC48">
              <wp:simplePos x="0" y="0"/>
              <wp:positionH relativeFrom="column">
                <wp:posOffset>1964690</wp:posOffset>
              </wp:positionH>
              <wp:positionV relativeFrom="paragraph">
                <wp:posOffset>-11430</wp:posOffset>
              </wp:positionV>
              <wp:extent cx="4371975" cy="10382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038225"/>
                      </a:xfrm>
                      <a:prstGeom prst="rect">
                        <a:avLst/>
                      </a:prstGeom>
                      <a:solidFill>
                        <a:srgbClr val="FFFFFF"/>
                      </a:solidFill>
                      <a:ln w="9525">
                        <a:solidFill>
                          <a:sysClr val="window" lastClr="FFFFFF"/>
                        </a:solidFill>
                        <a:miter lim="800000"/>
                        <a:headEnd/>
                        <a:tailEnd/>
                      </a:ln>
                    </wps:spPr>
                    <wps:txbx>
                      <w:txbxContent>
                        <w:p w:rsidR="003B6924" w:rsidRPr="00A13702" w:rsidRDefault="003B6924" w:rsidP="003B6924">
                          <w:pPr>
                            <w:spacing w:line="240" w:lineRule="auto"/>
                            <w:rPr>
                              <w:b/>
                              <w:color w:val="660066"/>
                              <w:sz w:val="16"/>
                              <w:szCs w:val="16"/>
                            </w:rPr>
                          </w:pPr>
                          <w:r w:rsidRPr="00A57C78">
                            <w:rPr>
                              <w:b/>
                              <w:color w:val="17365D" w:themeColor="text2" w:themeShade="BF"/>
                              <w:sz w:val="16"/>
                              <w:szCs w:val="16"/>
                            </w:rPr>
                            <w:t xml:space="preserve">BROKERS ASIST </w:t>
                          </w:r>
                          <w:r w:rsidRPr="00A57C78">
                            <w:rPr>
                              <w:b/>
                              <w:color w:val="F43718"/>
                              <w:sz w:val="16"/>
                              <w:szCs w:val="16"/>
                            </w:rPr>
                            <w:t>–</w:t>
                          </w:r>
                          <w:r w:rsidRPr="00A13702">
                            <w:rPr>
                              <w:b/>
                              <w:color w:val="660066"/>
                              <w:sz w:val="16"/>
                              <w:szCs w:val="16"/>
                            </w:rPr>
                            <w:t xml:space="preserve"> </w:t>
                          </w:r>
                          <w:r w:rsidRPr="00EF7BDF">
                            <w:rPr>
                              <w:rFonts w:ascii="Brush Script MT" w:hAnsi="Brush Script MT"/>
                              <w:color w:val="660066"/>
                              <w:sz w:val="20"/>
                              <w:szCs w:val="20"/>
                            </w:rPr>
                            <w:t xml:space="preserve">broker de </w:t>
                          </w:r>
                          <w:proofErr w:type="spellStart"/>
                          <w:r w:rsidRPr="00EF7BDF">
                            <w:rPr>
                              <w:rFonts w:ascii="Brush Script MT" w:hAnsi="Brush Script MT"/>
                              <w:color w:val="660066"/>
                              <w:sz w:val="20"/>
                              <w:szCs w:val="20"/>
                            </w:rPr>
                            <w:t>asigurare</w:t>
                          </w:r>
                          <w:proofErr w:type="spellEnd"/>
                        </w:p>
                        <w:p w:rsidR="003B6924" w:rsidRDefault="003B6924" w:rsidP="003B6924">
                          <w:pPr>
                            <w:spacing w:line="240" w:lineRule="auto"/>
                            <w:contextualSpacing/>
                            <w:rPr>
                              <w:sz w:val="12"/>
                              <w:szCs w:val="12"/>
                            </w:rPr>
                          </w:pPr>
                          <w:proofErr w:type="spellStart"/>
                          <w:r w:rsidRPr="00A13702">
                            <w:rPr>
                              <w:sz w:val="12"/>
                              <w:szCs w:val="12"/>
                            </w:rPr>
                            <w:t>Societate</w:t>
                          </w:r>
                          <w:proofErr w:type="spellEnd"/>
                          <w:r w:rsidRPr="00A13702">
                            <w:rPr>
                              <w:sz w:val="12"/>
                              <w:szCs w:val="12"/>
                            </w:rPr>
                            <w:t xml:space="preserve"> cu </w:t>
                          </w:r>
                          <w:proofErr w:type="spellStart"/>
                          <w:r w:rsidRPr="00A13702">
                            <w:rPr>
                              <w:sz w:val="12"/>
                              <w:szCs w:val="12"/>
                            </w:rPr>
                            <w:t>raspundere</w:t>
                          </w:r>
                          <w:proofErr w:type="spellEnd"/>
                          <w:r w:rsidRPr="00A13702">
                            <w:rPr>
                              <w:sz w:val="12"/>
                              <w:szCs w:val="12"/>
                            </w:rPr>
                            <w:t xml:space="preserve"> </w:t>
                          </w:r>
                          <w:proofErr w:type="spellStart"/>
                          <w:r w:rsidRPr="00A13702">
                            <w:rPr>
                              <w:sz w:val="12"/>
                              <w:szCs w:val="12"/>
                            </w:rPr>
                            <w:t>limitata</w:t>
                          </w:r>
                          <w:proofErr w:type="spellEnd"/>
                          <w:r w:rsidRPr="00A13702">
                            <w:rPr>
                              <w:sz w:val="12"/>
                              <w:szCs w:val="12"/>
                            </w:rPr>
                            <w:t xml:space="preserve">, </w:t>
                          </w:r>
                          <w:proofErr w:type="spellStart"/>
                          <w:r w:rsidRPr="00A13702">
                            <w:rPr>
                              <w:sz w:val="12"/>
                              <w:szCs w:val="12"/>
                            </w:rPr>
                            <w:t>autorizata</w:t>
                          </w:r>
                          <w:proofErr w:type="spellEnd"/>
                          <w:r w:rsidRPr="00A13702">
                            <w:rPr>
                              <w:sz w:val="12"/>
                              <w:szCs w:val="12"/>
                            </w:rPr>
                            <w:t xml:space="preserve"> de </w:t>
                          </w:r>
                          <w:proofErr w:type="spellStart"/>
                          <w:r w:rsidRPr="00A13702">
                            <w:rPr>
                              <w:sz w:val="12"/>
                              <w:szCs w:val="12"/>
                            </w:rPr>
                            <w:t>catre</w:t>
                          </w:r>
                          <w:proofErr w:type="spellEnd"/>
                          <w:r w:rsidRPr="00A13702">
                            <w:rPr>
                              <w:sz w:val="12"/>
                              <w:szCs w:val="12"/>
                            </w:rPr>
                            <w:t xml:space="preserve"> COMISIA DE </w:t>
                          </w:r>
                          <w:proofErr w:type="gramStart"/>
                          <w:r w:rsidRPr="00A13702">
                            <w:rPr>
                              <w:sz w:val="12"/>
                              <w:szCs w:val="12"/>
                            </w:rPr>
                            <w:t>SUPRAVEGHERE  A</w:t>
                          </w:r>
                          <w:proofErr w:type="gramEnd"/>
                          <w:r w:rsidRPr="00A13702">
                            <w:rPr>
                              <w:sz w:val="12"/>
                              <w:szCs w:val="12"/>
                            </w:rPr>
                            <w:t xml:space="preserve"> ASIGURARILOR cu nr</w:t>
                          </w:r>
                          <w:r>
                            <w:rPr>
                              <w:sz w:val="12"/>
                              <w:szCs w:val="12"/>
                            </w:rPr>
                            <w:t>.</w:t>
                          </w:r>
                          <w:r w:rsidRPr="00A13702">
                            <w:rPr>
                              <w:sz w:val="12"/>
                              <w:szCs w:val="12"/>
                            </w:rPr>
                            <w:t xml:space="preserve"> </w:t>
                          </w:r>
                          <w:proofErr w:type="gramStart"/>
                          <w:r w:rsidRPr="00A13702">
                            <w:rPr>
                              <w:sz w:val="12"/>
                              <w:szCs w:val="12"/>
                            </w:rPr>
                            <w:t>RBK 484/19.05.2008.</w:t>
                          </w:r>
                          <w:proofErr w:type="gramEnd"/>
                          <w:r w:rsidRPr="00A13702">
                            <w:rPr>
                              <w:sz w:val="12"/>
                              <w:szCs w:val="12"/>
                            </w:rPr>
                            <w:t xml:space="preserve"> </w:t>
                          </w:r>
                        </w:p>
                        <w:p w:rsidR="003B6924" w:rsidRPr="00A13702" w:rsidRDefault="003B6924" w:rsidP="000C50EF">
                          <w:pPr>
                            <w:spacing w:line="240" w:lineRule="auto"/>
                            <w:contextualSpacing/>
                            <w:rPr>
                              <w:sz w:val="12"/>
                              <w:szCs w:val="12"/>
                            </w:rPr>
                          </w:pPr>
                          <w:proofErr w:type="spellStart"/>
                          <w:r w:rsidRPr="00A13702">
                            <w:rPr>
                              <w:sz w:val="12"/>
                              <w:szCs w:val="12"/>
                            </w:rPr>
                            <w:t>Numarul</w:t>
                          </w:r>
                          <w:proofErr w:type="spellEnd"/>
                          <w:r w:rsidRPr="00A13702">
                            <w:rPr>
                              <w:sz w:val="12"/>
                              <w:szCs w:val="12"/>
                            </w:rPr>
                            <w:t xml:space="preserve"> </w:t>
                          </w:r>
                          <w:proofErr w:type="spellStart"/>
                          <w:r w:rsidRPr="00A13702">
                            <w:rPr>
                              <w:sz w:val="12"/>
                              <w:szCs w:val="12"/>
                            </w:rPr>
                            <w:t>si</w:t>
                          </w:r>
                          <w:proofErr w:type="spellEnd"/>
                          <w:r w:rsidRPr="00A13702">
                            <w:rPr>
                              <w:sz w:val="12"/>
                              <w:szCs w:val="12"/>
                            </w:rPr>
                            <w:t xml:space="preserve"> data </w:t>
                          </w:r>
                          <w:proofErr w:type="spellStart"/>
                          <w:r w:rsidRPr="00A13702">
                            <w:rPr>
                              <w:sz w:val="12"/>
                              <w:szCs w:val="12"/>
                            </w:rPr>
                            <w:t>autorizatiei</w:t>
                          </w:r>
                          <w:proofErr w:type="spellEnd"/>
                          <w:r w:rsidRPr="00A13702">
                            <w:rPr>
                              <w:sz w:val="12"/>
                              <w:szCs w:val="12"/>
                            </w:rPr>
                            <w:t xml:space="preserve"> de </w:t>
                          </w:r>
                          <w:proofErr w:type="spellStart"/>
                          <w:proofErr w:type="gramStart"/>
                          <w:r w:rsidRPr="00A13702">
                            <w:rPr>
                              <w:sz w:val="12"/>
                              <w:szCs w:val="12"/>
                            </w:rPr>
                            <w:t>functionare</w:t>
                          </w:r>
                          <w:proofErr w:type="spellEnd"/>
                          <w:r w:rsidRPr="00A13702">
                            <w:rPr>
                              <w:sz w:val="12"/>
                              <w:szCs w:val="12"/>
                            </w:rPr>
                            <w:t xml:space="preserve"> :</w:t>
                          </w:r>
                          <w:proofErr w:type="gramEnd"/>
                          <w:r w:rsidRPr="00A13702">
                            <w:rPr>
                              <w:sz w:val="12"/>
                              <w:szCs w:val="12"/>
                            </w:rPr>
                            <w:t xml:space="preserve"> 405/16.05.2008.</w:t>
                          </w:r>
                        </w:p>
                        <w:p w:rsidR="003B6924" w:rsidRPr="00A13702" w:rsidRDefault="003B6924" w:rsidP="003B6924">
                          <w:pPr>
                            <w:spacing w:line="240" w:lineRule="auto"/>
                            <w:contextualSpacing/>
                            <w:rPr>
                              <w:sz w:val="12"/>
                              <w:szCs w:val="12"/>
                            </w:rPr>
                          </w:pPr>
                          <w:proofErr w:type="spellStart"/>
                          <w:r w:rsidRPr="00A13702">
                            <w:rPr>
                              <w:sz w:val="12"/>
                              <w:szCs w:val="12"/>
                            </w:rPr>
                            <w:t>Adresa</w:t>
                          </w:r>
                          <w:proofErr w:type="spellEnd"/>
                          <w:r w:rsidRPr="00A13702">
                            <w:rPr>
                              <w:sz w:val="12"/>
                              <w:szCs w:val="12"/>
                            </w:rPr>
                            <w:t xml:space="preserve">: Bacau, Bl. N. </w:t>
                          </w:r>
                          <w:proofErr w:type="spellStart"/>
                          <w:r w:rsidRPr="00A13702">
                            <w:rPr>
                              <w:sz w:val="12"/>
                              <w:szCs w:val="12"/>
                            </w:rPr>
                            <w:t>Balcescu</w:t>
                          </w:r>
                          <w:proofErr w:type="spellEnd"/>
                          <w:r w:rsidRPr="00A13702">
                            <w:rPr>
                              <w:sz w:val="12"/>
                              <w:szCs w:val="12"/>
                            </w:rPr>
                            <w:t xml:space="preserve">, Nr. 5, Sc. A-B </w:t>
                          </w:r>
                          <w:proofErr w:type="spellStart"/>
                          <w:r w:rsidRPr="00A13702">
                            <w:rPr>
                              <w:sz w:val="12"/>
                              <w:szCs w:val="12"/>
                            </w:rPr>
                            <w:t>mezanin</w:t>
                          </w:r>
                          <w:proofErr w:type="spellEnd"/>
                          <w:r w:rsidRPr="00A13702">
                            <w:rPr>
                              <w:sz w:val="12"/>
                              <w:szCs w:val="12"/>
                            </w:rPr>
                            <w:t>, CUI 18111958, J04/1994/2005</w:t>
                          </w:r>
                        </w:p>
                        <w:p w:rsidR="003B6924" w:rsidRPr="00A13702" w:rsidRDefault="003B6924" w:rsidP="003B6924">
                          <w:pPr>
                            <w:spacing w:line="240" w:lineRule="auto"/>
                            <w:contextualSpacing/>
                            <w:rPr>
                              <w:sz w:val="12"/>
                              <w:szCs w:val="12"/>
                            </w:rPr>
                          </w:pPr>
                          <w:proofErr w:type="spellStart"/>
                          <w:r w:rsidRPr="00A13702">
                            <w:rPr>
                              <w:sz w:val="12"/>
                              <w:szCs w:val="12"/>
                            </w:rPr>
                            <w:t>Telefon</w:t>
                          </w:r>
                          <w:proofErr w:type="spellEnd"/>
                          <w:r w:rsidRPr="00A13702">
                            <w:rPr>
                              <w:sz w:val="12"/>
                              <w:szCs w:val="12"/>
                            </w:rPr>
                            <w:t xml:space="preserve"> </w:t>
                          </w:r>
                          <w:proofErr w:type="spellStart"/>
                          <w:r w:rsidRPr="00A13702">
                            <w:rPr>
                              <w:sz w:val="12"/>
                              <w:szCs w:val="12"/>
                            </w:rPr>
                            <w:t>consilier</w:t>
                          </w:r>
                          <w:proofErr w:type="spellEnd"/>
                          <w:r w:rsidRPr="00A13702">
                            <w:rPr>
                              <w:sz w:val="12"/>
                              <w:szCs w:val="12"/>
                            </w:rPr>
                            <w:t xml:space="preserve"> </w:t>
                          </w:r>
                          <w:proofErr w:type="spellStart"/>
                          <w:proofErr w:type="gramStart"/>
                          <w:r w:rsidRPr="00A13702">
                            <w:rPr>
                              <w:sz w:val="12"/>
                              <w:szCs w:val="12"/>
                            </w:rPr>
                            <w:t>asigurari</w:t>
                          </w:r>
                          <w:proofErr w:type="spellEnd"/>
                          <w:r w:rsidRPr="00A13702">
                            <w:rPr>
                              <w:sz w:val="12"/>
                              <w:szCs w:val="12"/>
                            </w:rPr>
                            <w:t xml:space="preserve"> :</w:t>
                          </w:r>
                          <w:proofErr w:type="gramEnd"/>
                          <w:r w:rsidRPr="00A13702">
                            <w:rPr>
                              <w:sz w:val="12"/>
                              <w:szCs w:val="12"/>
                            </w:rPr>
                            <w:t xml:space="preserve"> 0720</w:t>
                          </w:r>
                          <w:r>
                            <w:rPr>
                              <w:sz w:val="12"/>
                              <w:szCs w:val="12"/>
                            </w:rPr>
                            <w:t>.</w:t>
                          </w:r>
                          <w:r w:rsidRPr="00A13702">
                            <w:rPr>
                              <w:sz w:val="12"/>
                              <w:szCs w:val="12"/>
                            </w:rPr>
                            <w:t xml:space="preserve"> 040</w:t>
                          </w:r>
                          <w:r>
                            <w:rPr>
                              <w:sz w:val="12"/>
                              <w:szCs w:val="12"/>
                            </w:rPr>
                            <w:t>.</w:t>
                          </w:r>
                          <w:r w:rsidRPr="00A13702">
                            <w:rPr>
                              <w:sz w:val="12"/>
                              <w:szCs w:val="12"/>
                            </w:rPr>
                            <w:t>989; 0729.894.864</w:t>
                          </w:r>
                          <w:r>
                            <w:rPr>
                              <w:sz w:val="12"/>
                              <w:szCs w:val="12"/>
                            </w:rPr>
                            <w:t xml:space="preserve">; </w:t>
                          </w:r>
                          <w:proofErr w:type="spellStart"/>
                          <w:r w:rsidRPr="00A13702">
                            <w:rPr>
                              <w:sz w:val="12"/>
                              <w:szCs w:val="12"/>
                            </w:rPr>
                            <w:t>Telefon</w:t>
                          </w:r>
                          <w:proofErr w:type="spellEnd"/>
                          <w:r w:rsidRPr="00A13702">
                            <w:rPr>
                              <w:sz w:val="12"/>
                              <w:szCs w:val="12"/>
                            </w:rPr>
                            <w:t xml:space="preserve"> </w:t>
                          </w:r>
                          <w:proofErr w:type="spellStart"/>
                          <w:r w:rsidRPr="00A13702">
                            <w:rPr>
                              <w:sz w:val="12"/>
                              <w:szCs w:val="12"/>
                            </w:rPr>
                            <w:t>consilier</w:t>
                          </w:r>
                          <w:proofErr w:type="spellEnd"/>
                          <w:r w:rsidRPr="00A13702">
                            <w:rPr>
                              <w:sz w:val="12"/>
                              <w:szCs w:val="12"/>
                            </w:rPr>
                            <w:t xml:space="preserve"> </w:t>
                          </w:r>
                          <w:proofErr w:type="spellStart"/>
                          <w:r w:rsidRPr="00A13702">
                            <w:rPr>
                              <w:sz w:val="12"/>
                              <w:szCs w:val="12"/>
                            </w:rPr>
                            <w:t>daune</w:t>
                          </w:r>
                          <w:proofErr w:type="spellEnd"/>
                          <w:r w:rsidRPr="00A13702">
                            <w:rPr>
                              <w:sz w:val="12"/>
                              <w:szCs w:val="12"/>
                            </w:rPr>
                            <w:t>: 0766.077.022</w:t>
                          </w:r>
                          <w:proofErr w:type="gramStart"/>
                          <w:r>
                            <w:rPr>
                              <w:sz w:val="12"/>
                              <w:szCs w:val="12"/>
                            </w:rPr>
                            <w:t xml:space="preserve">;  </w:t>
                          </w:r>
                          <w:r w:rsidRPr="00A13702">
                            <w:rPr>
                              <w:sz w:val="12"/>
                              <w:szCs w:val="12"/>
                            </w:rPr>
                            <w:t>Fax</w:t>
                          </w:r>
                          <w:proofErr w:type="gramEnd"/>
                          <w:r w:rsidRPr="00A13702">
                            <w:rPr>
                              <w:sz w:val="12"/>
                              <w:szCs w:val="12"/>
                            </w:rPr>
                            <w:t>: 0234.550.308</w:t>
                          </w:r>
                        </w:p>
                        <w:p w:rsidR="003B6924" w:rsidRPr="00A13702" w:rsidRDefault="003B6924" w:rsidP="003B6924">
                          <w:pPr>
                            <w:contextualSpacing/>
                            <w:rPr>
                              <w:sz w:val="12"/>
                              <w:szCs w:val="12"/>
                            </w:rPr>
                          </w:pPr>
                          <w:r w:rsidRPr="00A13702">
                            <w:rPr>
                              <w:sz w:val="12"/>
                              <w:szCs w:val="12"/>
                            </w:rPr>
                            <w:t xml:space="preserve">E-mail: </w:t>
                          </w:r>
                          <w:hyperlink r:id="rId1" w:history="1">
                            <w:r w:rsidRPr="00A13702">
                              <w:rPr>
                                <w:rStyle w:val="Hyperlink"/>
                                <w:sz w:val="12"/>
                                <w:szCs w:val="12"/>
                              </w:rPr>
                              <w:t>office@brokersasist.ro</w:t>
                            </w:r>
                          </w:hyperlink>
                          <w:r w:rsidRPr="00A13702">
                            <w:rPr>
                              <w:sz w:val="12"/>
                              <w:szCs w:val="12"/>
                            </w:rPr>
                            <w:t xml:space="preserve"> </w:t>
                          </w:r>
                          <w:hyperlink r:id="rId2" w:history="1">
                            <w:r w:rsidRPr="00A13702">
                              <w:rPr>
                                <w:rStyle w:val="Hyperlink"/>
                                <w:sz w:val="12"/>
                                <w:szCs w:val="12"/>
                              </w:rPr>
                              <w:t>brokersasist@yahoo.com</w:t>
                            </w:r>
                          </w:hyperlink>
                          <w:r>
                            <w:rPr>
                              <w:sz w:val="12"/>
                              <w:szCs w:val="12"/>
                            </w:rPr>
                            <w:t xml:space="preserve">; </w:t>
                          </w:r>
                          <w:r w:rsidRPr="00A13702">
                            <w:rPr>
                              <w:sz w:val="12"/>
                              <w:szCs w:val="12"/>
                            </w:rPr>
                            <w:t xml:space="preserve">Web:  </w:t>
                          </w:r>
                          <w:hyperlink r:id="rId3" w:history="1">
                            <w:r w:rsidRPr="00A13702">
                              <w:rPr>
                                <w:rStyle w:val="Hyperlink"/>
                                <w:sz w:val="12"/>
                                <w:szCs w:val="12"/>
                                <w:lang w:val="en-US"/>
                              </w:rPr>
                              <w:t>www.brokersasist.ro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4.7pt;margin-top:-.9pt;width:344.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" strokecolor="window">
              <v:textbox>
                <w:txbxContent>
                  <w:p w:rsidR="003B6924" w:rsidRPr="00A13702" w:rsidRDefault="003B6924" w:rsidP="003B6924">
                    <w:pPr>
                      <w:spacing w:line="240" w:lineRule="auto"/>
                      <w:rPr>
                        <w:b/>
                        <w:color w:val="660066"/>
                        <w:sz w:val="16"/>
                        <w:szCs w:val="16"/>
                      </w:rPr>
                    </w:pPr>
                    <w:r w:rsidRPr="00A57C78">
                      <w:rPr>
                        <w:b/>
                        <w:color w:val="17365D" w:themeColor="text2" w:themeShade="BF"/>
                        <w:sz w:val="16"/>
                        <w:szCs w:val="16"/>
                      </w:rPr>
                      <w:t xml:space="preserve">BROKERS ASIST </w:t>
                    </w:r>
                    <w:r w:rsidRPr="00A57C78">
                      <w:rPr>
                        <w:b/>
                        <w:color w:val="F43718"/>
                        <w:sz w:val="16"/>
                        <w:szCs w:val="16"/>
                      </w:rPr>
                      <w:t>–</w:t>
                    </w:r>
                    <w:r w:rsidRPr="00A13702">
                      <w:rPr>
                        <w:b/>
                        <w:color w:val="660066"/>
                        <w:sz w:val="16"/>
                        <w:szCs w:val="16"/>
                      </w:rPr>
                      <w:t xml:space="preserve"> </w:t>
                    </w:r>
                    <w:r w:rsidRPr="00EF7BDF">
                      <w:rPr>
                        <w:rFonts w:ascii="Brush Script MT" w:hAnsi="Brush Script MT"/>
                        <w:color w:val="660066"/>
                        <w:sz w:val="20"/>
                        <w:szCs w:val="20"/>
                      </w:rPr>
                      <w:t xml:space="preserve">broker de </w:t>
                    </w:r>
                    <w:proofErr w:type="spellStart"/>
                    <w:r w:rsidRPr="00EF7BDF">
                      <w:rPr>
                        <w:rFonts w:ascii="Brush Script MT" w:hAnsi="Brush Script MT"/>
                        <w:color w:val="660066"/>
                        <w:sz w:val="20"/>
                        <w:szCs w:val="20"/>
                      </w:rPr>
                      <w:t>asigurare</w:t>
                    </w:r>
                    <w:proofErr w:type="spellEnd"/>
                  </w:p>
                  <w:p w:rsidR="003B6924" w:rsidRDefault="003B6924" w:rsidP="003B6924">
                    <w:pPr>
                      <w:spacing w:line="240" w:lineRule="auto"/>
                      <w:contextualSpacing/>
                      <w:rPr>
                        <w:sz w:val="12"/>
                        <w:szCs w:val="12"/>
                      </w:rPr>
                    </w:pPr>
                    <w:proofErr w:type="spellStart"/>
                    <w:r w:rsidRPr="00A13702">
                      <w:rPr>
                        <w:sz w:val="12"/>
                        <w:szCs w:val="12"/>
                      </w:rPr>
                      <w:t>Societate</w:t>
                    </w:r>
                    <w:proofErr w:type="spellEnd"/>
                    <w:r w:rsidRPr="00A13702">
                      <w:rPr>
                        <w:sz w:val="12"/>
                        <w:szCs w:val="12"/>
                      </w:rPr>
                      <w:t xml:space="preserve"> cu </w:t>
                    </w:r>
                    <w:proofErr w:type="spellStart"/>
                    <w:r w:rsidRPr="00A13702">
                      <w:rPr>
                        <w:sz w:val="12"/>
                        <w:szCs w:val="12"/>
                      </w:rPr>
                      <w:t>raspundere</w:t>
                    </w:r>
                    <w:proofErr w:type="spellEnd"/>
                    <w:r w:rsidRPr="00A13702">
                      <w:rPr>
                        <w:sz w:val="12"/>
                        <w:szCs w:val="12"/>
                      </w:rPr>
                      <w:t xml:space="preserve"> </w:t>
                    </w:r>
                    <w:proofErr w:type="spellStart"/>
                    <w:r w:rsidRPr="00A13702">
                      <w:rPr>
                        <w:sz w:val="12"/>
                        <w:szCs w:val="12"/>
                      </w:rPr>
                      <w:t>limitata</w:t>
                    </w:r>
                    <w:proofErr w:type="spellEnd"/>
                    <w:r w:rsidRPr="00A13702">
                      <w:rPr>
                        <w:sz w:val="12"/>
                        <w:szCs w:val="12"/>
                      </w:rPr>
                      <w:t xml:space="preserve">, </w:t>
                    </w:r>
                    <w:proofErr w:type="spellStart"/>
                    <w:r w:rsidRPr="00A13702">
                      <w:rPr>
                        <w:sz w:val="12"/>
                        <w:szCs w:val="12"/>
                      </w:rPr>
                      <w:t>autorizata</w:t>
                    </w:r>
                    <w:proofErr w:type="spellEnd"/>
                    <w:r w:rsidRPr="00A13702">
                      <w:rPr>
                        <w:sz w:val="12"/>
                        <w:szCs w:val="12"/>
                      </w:rPr>
                      <w:t xml:space="preserve"> de </w:t>
                    </w:r>
                    <w:proofErr w:type="spellStart"/>
                    <w:r w:rsidRPr="00A13702">
                      <w:rPr>
                        <w:sz w:val="12"/>
                        <w:szCs w:val="12"/>
                      </w:rPr>
                      <w:t>catre</w:t>
                    </w:r>
                    <w:proofErr w:type="spellEnd"/>
                    <w:r w:rsidRPr="00A13702">
                      <w:rPr>
                        <w:sz w:val="12"/>
                        <w:szCs w:val="12"/>
                      </w:rPr>
                      <w:t xml:space="preserve"> COMISIA DE </w:t>
                    </w:r>
                    <w:proofErr w:type="gramStart"/>
                    <w:r w:rsidRPr="00A13702">
                      <w:rPr>
                        <w:sz w:val="12"/>
                        <w:szCs w:val="12"/>
                      </w:rPr>
                      <w:t>SUPRAVEGHERE  A</w:t>
                    </w:r>
                    <w:proofErr w:type="gramEnd"/>
                    <w:r w:rsidRPr="00A13702">
                      <w:rPr>
                        <w:sz w:val="12"/>
                        <w:szCs w:val="12"/>
                      </w:rPr>
                      <w:t xml:space="preserve"> ASIGURARILOR cu nr</w:t>
                    </w:r>
                    <w:r>
                      <w:rPr>
                        <w:sz w:val="12"/>
                        <w:szCs w:val="12"/>
                      </w:rPr>
                      <w:t>.</w:t>
                    </w:r>
                    <w:r w:rsidRPr="00A13702">
                      <w:rPr>
                        <w:sz w:val="12"/>
                        <w:szCs w:val="12"/>
                      </w:rPr>
                      <w:t xml:space="preserve"> </w:t>
                    </w:r>
                    <w:proofErr w:type="gramStart"/>
                    <w:r w:rsidRPr="00A13702">
                      <w:rPr>
                        <w:sz w:val="12"/>
                        <w:szCs w:val="12"/>
                      </w:rPr>
                      <w:t>RBK 484/19.05.2008.</w:t>
                    </w:r>
                    <w:proofErr w:type="gramEnd"/>
                    <w:r w:rsidRPr="00A13702">
                      <w:rPr>
                        <w:sz w:val="12"/>
                        <w:szCs w:val="12"/>
                      </w:rPr>
                      <w:t xml:space="preserve"> </w:t>
                    </w:r>
                  </w:p>
                  <w:p w:rsidR="003B6924" w:rsidRPr="00A13702" w:rsidRDefault="003B6924" w:rsidP="000C50EF">
                    <w:pPr>
                      <w:spacing w:line="240" w:lineRule="auto"/>
                      <w:contextualSpacing/>
                      <w:rPr>
                        <w:sz w:val="12"/>
                        <w:szCs w:val="12"/>
                      </w:rPr>
                    </w:pPr>
                    <w:proofErr w:type="spellStart"/>
                    <w:r w:rsidRPr="00A13702">
                      <w:rPr>
                        <w:sz w:val="12"/>
                        <w:szCs w:val="12"/>
                      </w:rPr>
                      <w:t>Numarul</w:t>
                    </w:r>
                    <w:proofErr w:type="spellEnd"/>
                    <w:r w:rsidRPr="00A13702">
                      <w:rPr>
                        <w:sz w:val="12"/>
                        <w:szCs w:val="12"/>
                      </w:rPr>
                      <w:t xml:space="preserve"> </w:t>
                    </w:r>
                    <w:proofErr w:type="spellStart"/>
                    <w:r w:rsidRPr="00A13702">
                      <w:rPr>
                        <w:sz w:val="12"/>
                        <w:szCs w:val="12"/>
                      </w:rPr>
                      <w:t>si</w:t>
                    </w:r>
                    <w:proofErr w:type="spellEnd"/>
                    <w:r w:rsidRPr="00A13702">
                      <w:rPr>
                        <w:sz w:val="12"/>
                        <w:szCs w:val="12"/>
                      </w:rPr>
                      <w:t xml:space="preserve"> data </w:t>
                    </w:r>
                    <w:proofErr w:type="spellStart"/>
                    <w:r w:rsidRPr="00A13702">
                      <w:rPr>
                        <w:sz w:val="12"/>
                        <w:szCs w:val="12"/>
                      </w:rPr>
                      <w:t>autorizatiei</w:t>
                    </w:r>
                    <w:proofErr w:type="spellEnd"/>
                    <w:r w:rsidRPr="00A13702">
                      <w:rPr>
                        <w:sz w:val="12"/>
                        <w:szCs w:val="12"/>
                      </w:rPr>
                      <w:t xml:space="preserve"> de </w:t>
                    </w:r>
                    <w:proofErr w:type="spellStart"/>
                    <w:proofErr w:type="gramStart"/>
                    <w:r w:rsidRPr="00A13702">
                      <w:rPr>
                        <w:sz w:val="12"/>
                        <w:szCs w:val="12"/>
                      </w:rPr>
                      <w:t>functionare</w:t>
                    </w:r>
                    <w:proofErr w:type="spellEnd"/>
                    <w:r w:rsidRPr="00A13702">
                      <w:rPr>
                        <w:sz w:val="12"/>
                        <w:szCs w:val="12"/>
                      </w:rPr>
                      <w:t xml:space="preserve"> :</w:t>
                    </w:r>
                    <w:proofErr w:type="gramEnd"/>
                    <w:r w:rsidRPr="00A13702">
                      <w:rPr>
                        <w:sz w:val="12"/>
                        <w:szCs w:val="12"/>
                      </w:rPr>
                      <w:t xml:space="preserve"> 405/16.05.2008.</w:t>
                    </w:r>
                  </w:p>
                  <w:p w:rsidR="003B6924" w:rsidRPr="00A13702" w:rsidRDefault="003B6924" w:rsidP="003B6924">
                    <w:pPr>
                      <w:spacing w:line="240" w:lineRule="auto"/>
                      <w:contextualSpacing/>
                      <w:rPr>
                        <w:sz w:val="12"/>
                        <w:szCs w:val="12"/>
                      </w:rPr>
                    </w:pPr>
                    <w:proofErr w:type="spellStart"/>
                    <w:r w:rsidRPr="00A13702">
                      <w:rPr>
                        <w:sz w:val="12"/>
                        <w:szCs w:val="12"/>
                      </w:rPr>
                      <w:t>Adresa</w:t>
                    </w:r>
                    <w:proofErr w:type="spellEnd"/>
                    <w:r w:rsidRPr="00A13702">
                      <w:rPr>
                        <w:sz w:val="12"/>
                        <w:szCs w:val="12"/>
                      </w:rPr>
                      <w:t xml:space="preserve">: Bacau, Bl. N. </w:t>
                    </w:r>
                    <w:proofErr w:type="spellStart"/>
                    <w:r w:rsidRPr="00A13702">
                      <w:rPr>
                        <w:sz w:val="12"/>
                        <w:szCs w:val="12"/>
                      </w:rPr>
                      <w:t>Balcescu</w:t>
                    </w:r>
                    <w:proofErr w:type="spellEnd"/>
                    <w:r w:rsidRPr="00A13702">
                      <w:rPr>
                        <w:sz w:val="12"/>
                        <w:szCs w:val="12"/>
                      </w:rPr>
                      <w:t xml:space="preserve">, Nr. 5, Sc. A-B </w:t>
                    </w:r>
                    <w:proofErr w:type="spellStart"/>
                    <w:r w:rsidRPr="00A13702">
                      <w:rPr>
                        <w:sz w:val="12"/>
                        <w:szCs w:val="12"/>
                      </w:rPr>
                      <w:t>mezanin</w:t>
                    </w:r>
                    <w:proofErr w:type="spellEnd"/>
                    <w:r w:rsidRPr="00A13702">
                      <w:rPr>
                        <w:sz w:val="12"/>
                        <w:szCs w:val="12"/>
                      </w:rPr>
                      <w:t>, CUI 18111958, J04/1994/2005</w:t>
                    </w:r>
                  </w:p>
                  <w:p w:rsidR="003B6924" w:rsidRPr="00A13702" w:rsidRDefault="003B6924" w:rsidP="003B6924">
                    <w:pPr>
                      <w:spacing w:line="240" w:lineRule="auto"/>
                      <w:contextualSpacing/>
                      <w:rPr>
                        <w:sz w:val="12"/>
                        <w:szCs w:val="12"/>
                      </w:rPr>
                    </w:pPr>
                    <w:proofErr w:type="spellStart"/>
                    <w:r w:rsidRPr="00A13702">
                      <w:rPr>
                        <w:sz w:val="12"/>
                        <w:szCs w:val="12"/>
                      </w:rPr>
                      <w:t>Telefon</w:t>
                    </w:r>
                    <w:proofErr w:type="spellEnd"/>
                    <w:r w:rsidRPr="00A13702">
                      <w:rPr>
                        <w:sz w:val="12"/>
                        <w:szCs w:val="12"/>
                      </w:rPr>
                      <w:t xml:space="preserve"> </w:t>
                    </w:r>
                    <w:proofErr w:type="spellStart"/>
                    <w:r w:rsidRPr="00A13702">
                      <w:rPr>
                        <w:sz w:val="12"/>
                        <w:szCs w:val="12"/>
                      </w:rPr>
                      <w:t>consilier</w:t>
                    </w:r>
                    <w:proofErr w:type="spellEnd"/>
                    <w:r w:rsidRPr="00A13702">
                      <w:rPr>
                        <w:sz w:val="12"/>
                        <w:szCs w:val="12"/>
                      </w:rPr>
                      <w:t xml:space="preserve"> </w:t>
                    </w:r>
                    <w:proofErr w:type="spellStart"/>
                    <w:proofErr w:type="gramStart"/>
                    <w:r w:rsidRPr="00A13702">
                      <w:rPr>
                        <w:sz w:val="12"/>
                        <w:szCs w:val="12"/>
                      </w:rPr>
                      <w:t>asigurari</w:t>
                    </w:r>
                    <w:proofErr w:type="spellEnd"/>
                    <w:r w:rsidRPr="00A13702">
                      <w:rPr>
                        <w:sz w:val="12"/>
                        <w:szCs w:val="12"/>
                      </w:rPr>
                      <w:t xml:space="preserve"> :</w:t>
                    </w:r>
                    <w:proofErr w:type="gramEnd"/>
                    <w:r w:rsidRPr="00A13702">
                      <w:rPr>
                        <w:sz w:val="12"/>
                        <w:szCs w:val="12"/>
                      </w:rPr>
                      <w:t xml:space="preserve"> 0720</w:t>
                    </w:r>
                    <w:r>
                      <w:rPr>
                        <w:sz w:val="12"/>
                        <w:szCs w:val="12"/>
                      </w:rPr>
                      <w:t>.</w:t>
                    </w:r>
                    <w:r w:rsidRPr="00A13702">
                      <w:rPr>
                        <w:sz w:val="12"/>
                        <w:szCs w:val="12"/>
                      </w:rPr>
                      <w:t xml:space="preserve"> 040</w:t>
                    </w:r>
                    <w:r>
                      <w:rPr>
                        <w:sz w:val="12"/>
                        <w:szCs w:val="12"/>
                      </w:rPr>
                      <w:t>.</w:t>
                    </w:r>
                    <w:r w:rsidRPr="00A13702">
                      <w:rPr>
                        <w:sz w:val="12"/>
                        <w:szCs w:val="12"/>
                      </w:rPr>
                      <w:t>989; 0729.894.864</w:t>
                    </w:r>
                    <w:r>
                      <w:rPr>
                        <w:sz w:val="12"/>
                        <w:szCs w:val="12"/>
                      </w:rPr>
                      <w:t xml:space="preserve">; </w:t>
                    </w:r>
                    <w:proofErr w:type="spellStart"/>
                    <w:r w:rsidRPr="00A13702">
                      <w:rPr>
                        <w:sz w:val="12"/>
                        <w:szCs w:val="12"/>
                      </w:rPr>
                      <w:t>Telefon</w:t>
                    </w:r>
                    <w:proofErr w:type="spellEnd"/>
                    <w:r w:rsidRPr="00A13702">
                      <w:rPr>
                        <w:sz w:val="12"/>
                        <w:szCs w:val="12"/>
                      </w:rPr>
                      <w:t xml:space="preserve"> </w:t>
                    </w:r>
                    <w:proofErr w:type="spellStart"/>
                    <w:r w:rsidRPr="00A13702">
                      <w:rPr>
                        <w:sz w:val="12"/>
                        <w:szCs w:val="12"/>
                      </w:rPr>
                      <w:t>consilier</w:t>
                    </w:r>
                    <w:proofErr w:type="spellEnd"/>
                    <w:r w:rsidRPr="00A13702">
                      <w:rPr>
                        <w:sz w:val="12"/>
                        <w:szCs w:val="12"/>
                      </w:rPr>
                      <w:t xml:space="preserve"> </w:t>
                    </w:r>
                    <w:proofErr w:type="spellStart"/>
                    <w:r w:rsidRPr="00A13702">
                      <w:rPr>
                        <w:sz w:val="12"/>
                        <w:szCs w:val="12"/>
                      </w:rPr>
                      <w:t>daune</w:t>
                    </w:r>
                    <w:proofErr w:type="spellEnd"/>
                    <w:r w:rsidRPr="00A13702">
                      <w:rPr>
                        <w:sz w:val="12"/>
                        <w:szCs w:val="12"/>
                      </w:rPr>
                      <w:t>: 0766.077.022</w:t>
                    </w:r>
                    <w:proofErr w:type="gramStart"/>
                    <w:r>
                      <w:rPr>
                        <w:sz w:val="12"/>
                        <w:szCs w:val="12"/>
                      </w:rPr>
                      <w:t xml:space="preserve">;  </w:t>
                    </w:r>
                    <w:r w:rsidRPr="00A13702">
                      <w:rPr>
                        <w:sz w:val="12"/>
                        <w:szCs w:val="12"/>
                      </w:rPr>
                      <w:t>Fax</w:t>
                    </w:r>
                    <w:proofErr w:type="gramEnd"/>
                    <w:r w:rsidRPr="00A13702">
                      <w:rPr>
                        <w:sz w:val="12"/>
                        <w:szCs w:val="12"/>
                      </w:rPr>
                      <w:t>: 0234.550.308</w:t>
                    </w:r>
                  </w:p>
                  <w:p w:rsidR="003B6924" w:rsidRPr="00A13702" w:rsidRDefault="003B6924" w:rsidP="003B6924">
                    <w:pPr>
                      <w:contextualSpacing/>
                      <w:rPr>
                        <w:sz w:val="12"/>
                        <w:szCs w:val="12"/>
                      </w:rPr>
                    </w:pPr>
                    <w:r w:rsidRPr="00A13702">
                      <w:rPr>
                        <w:sz w:val="12"/>
                        <w:szCs w:val="12"/>
                      </w:rPr>
                      <w:t xml:space="preserve">E-mail: </w:t>
                    </w:r>
                    <w:hyperlink r:id="rId4" w:history="1">
                      <w:r w:rsidRPr="00A13702">
                        <w:rPr>
                          <w:rStyle w:val="Hyperlink"/>
                          <w:sz w:val="12"/>
                          <w:szCs w:val="12"/>
                        </w:rPr>
                        <w:t>office@brokersasist.ro</w:t>
                      </w:r>
                    </w:hyperlink>
                    <w:r w:rsidRPr="00A13702">
                      <w:rPr>
                        <w:sz w:val="12"/>
                        <w:szCs w:val="12"/>
                      </w:rPr>
                      <w:t xml:space="preserve"> </w:t>
                    </w:r>
                    <w:hyperlink r:id="rId5" w:history="1">
                      <w:r w:rsidRPr="00A13702">
                        <w:rPr>
                          <w:rStyle w:val="Hyperlink"/>
                          <w:sz w:val="12"/>
                          <w:szCs w:val="12"/>
                        </w:rPr>
                        <w:t>brokersasist@yahoo.com</w:t>
                      </w:r>
                    </w:hyperlink>
                    <w:r>
                      <w:rPr>
                        <w:sz w:val="12"/>
                        <w:szCs w:val="12"/>
                      </w:rPr>
                      <w:t xml:space="preserve">; </w:t>
                    </w:r>
                    <w:r w:rsidRPr="00A13702">
                      <w:rPr>
                        <w:sz w:val="12"/>
                        <w:szCs w:val="12"/>
                      </w:rPr>
                      <w:t xml:space="preserve">Web:  </w:t>
                    </w:r>
                    <w:hyperlink r:id="rId6" w:history="1">
                      <w:r w:rsidRPr="00A13702">
                        <w:rPr>
                          <w:rStyle w:val="Hyperlink"/>
                          <w:sz w:val="12"/>
                          <w:szCs w:val="12"/>
                          <w:lang w:val="en-US"/>
                        </w:rPr>
                        <w:t>www.brokersasist.ro</w:t>
                      </w:r>
                    </w:hyperlink>
                  </w:p>
                </w:txbxContent>
              </v:textbox>
            </v:shape>
          </w:pict>
        </mc:Fallback>
      </mc:AlternateContent>
    </w:r>
    <w:r>
      <w:t xml:space="preserve">     </w:t>
    </w:r>
    <w:r>
      <w:rPr>
        <w:noProof/>
        <w:lang w:eastAsia="ro-RO"/>
      </w:rPr>
      <w:drawing>
        <wp:inline distT="0" distB="0" distL="0" distR="0" wp14:anchorId="5B2799C5" wp14:editId="19431454">
          <wp:extent cx="1294266" cy="1025644"/>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1330" t="51177" r="61142" b="24117"/>
                  <a:stretch/>
                </pic:blipFill>
                <pic:spPr bwMode="auto">
                  <a:xfrm>
                    <a:off x="0" y="0"/>
                    <a:ext cx="1294323" cy="1025689"/>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rsidR="003B6924" w:rsidRDefault="003B6924" w:rsidP="003B6924">
    <w:pPr>
      <w:pStyle w:val="Header"/>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002B3"/>
    <w:multiLevelType w:val="hybridMultilevel"/>
    <w:tmpl w:val="43A22A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7B42B6A"/>
    <w:multiLevelType w:val="hybridMultilevel"/>
    <w:tmpl w:val="95F6719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EC2"/>
    <w:rsid w:val="000B3E4F"/>
    <w:rsid w:val="000C3494"/>
    <w:rsid w:val="000C50EF"/>
    <w:rsid w:val="003B6924"/>
    <w:rsid w:val="00470A79"/>
    <w:rsid w:val="00514ECB"/>
    <w:rsid w:val="006B6537"/>
    <w:rsid w:val="00932DB4"/>
    <w:rsid w:val="009435DC"/>
    <w:rsid w:val="00AF3C06"/>
    <w:rsid w:val="00C33EC2"/>
    <w:rsid w:val="00CE184B"/>
    <w:rsid w:val="00DD51C0"/>
    <w:rsid w:val="00FC4A4F"/>
    <w:rsid w:val="00FE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EC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EC2"/>
    <w:pPr>
      <w:ind w:left="720"/>
      <w:contextualSpacing/>
    </w:pPr>
  </w:style>
  <w:style w:type="paragraph" w:styleId="Header">
    <w:name w:val="header"/>
    <w:basedOn w:val="Normal"/>
    <w:link w:val="HeaderChar"/>
    <w:uiPriority w:val="99"/>
    <w:unhideWhenUsed/>
    <w:rsid w:val="00932D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2DB4"/>
    <w:rPr>
      <w:lang w:val="en-GB"/>
    </w:rPr>
  </w:style>
  <w:style w:type="paragraph" w:styleId="Footer">
    <w:name w:val="footer"/>
    <w:basedOn w:val="Normal"/>
    <w:link w:val="FooterChar"/>
    <w:uiPriority w:val="99"/>
    <w:unhideWhenUsed/>
    <w:rsid w:val="00932D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2DB4"/>
    <w:rPr>
      <w:lang w:val="en-GB"/>
    </w:rPr>
  </w:style>
  <w:style w:type="paragraph" w:styleId="BalloonText">
    <w:name w:val="Balloon Text"/>
    <w:basedOn w:val="Normal"/>
    <w:link w:val="BalloonTextChar"/>
    <w:uiPriority w:val="99"/>
    <w:semiHidden/>
    <w:unhideWhenUsed/>
    <w:rsid w:val="003B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924"/>
    <w:rPr>
      <w:rFonts w:ascii="Tahoma" w:hAnsi="Tahoma" w:cs="Tahoma"/>
      <w:sz w:val="16"/>
      <w:szCs w:val="16"/>
      <w:lang w:val="en-GB"/>
    </w:rPr>
  </w:style>
  <w:style w:type="character" w:styleId="Hyperlink">
    <w:name w:val="Hyperlink"/>
    <w:basedOn w:val="DefaultParagraphFont"/>
    <w:uiPriority w:val="99"/>
    <w:unhideWhenUsed/>
    <w:rsid w:val="003B6924"/>
    <w:rPr>
      <w:color w:val="0000FF" w:themeColor="hyperlink"/>
      <w:u w:val="single"/>
    </w:rPr>
  </w:style>
  <w:style w:type="paragraph" w:styleId="NoSpacing">
    <w:name w:val="No Spacing"/>
    <w:uiPriority w:val="1"/>
    <w:qFormat/>
    <w:rsid w:val="003B6924"/>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EC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EC2"/>
    <w:pPr>
      <w:ind w:left="720"/>
      <w:contextualSpacing/>
    </w:pPr>
  </w:style>
  <w:style w:type="paragraph" w:styleId="Header">
    <w:name w:val="header"/>
    <w:basedOn w:val="Normal"/>
    <w:link w:val="HeaderChar"/>
    <w:uiPriority w:val="99"/>
    <w:unhideWhenUsed/>
    <w:rsid w:val="00932D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2DB4"/>
    <w:rPr>
      <w:lang w:val="en-GB"/>
    </w:rPr>
  </w:style>
  <w:style w:type="paragraph" w:styleId="Footer">
    <w:name w:val="footer"/>
    <w:basedOn w:val="Normal"/>
    <w:link w:val="FooterChar"/>
    <w:uiPriority w:val="99"/>
    <w:unhideWhenUsed/>
    <w:rsid w:val="00932D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2DB4"/>
    <w:rPr>
      <w:lang w:val="en-GB"/>
    </w:rPr>
  </w:style>
  <w:style w:type="paragraph" w:styleId="BalloonText">
    <w:name w:val="Balloon Text"/>
    <w:basedOn w:val="Normal"/>
    <w:link w:val="BalloonTextChar"/>
    <w:uiPriority w:val="99"/>
    <w:semiHidden/>
    <w:unhideWhenUsed/>
    <w:rsid w:val="003B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924"/>
    <w:rPr>
      <w:rFonts w:ascii="Tahoma" w:hAnsi="Tahoma" w:cs="Tahoma"/>
      <w:sz w:val="16"/>
      <w:szCs w:val="16"/>
      <w:lang w:val="en-GB"/>
    </w:rPr>
  </w:style>
  <w:style w:type="character" w:styleId="Hyperlink">
    <w:name w:val="Hyperlink"/>
    <w:basedOn w:val="DefaultParagraphFont"/>
    <w:uiPriority w:val="99"/>
    <w:unhideWhenUsed/>
    <w:rsid w:val="003B6924"/>
    <w:rPr>
      <w:color w:val="0000FF" w:themeColor="hyperlink"/>
      <w:u w:val="single"/>
    </w:rPr>
  </w:style>
  <w:style w:type="paragraph" w:styleId="NoSpacing">
    <w:name w:val="No Spacing"/>
    <w:uiPriority w:val="1"/>
    <w:qFormat/>
    <w:rsid w:val="003B6924"/>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brokersasist.ro" TargetMode="External"/><Relationship Id="rId7" Type="http://schemas.openxmlformats.org/officeDocument/2006/relationships/image" Target="media/image1.png"/><Relationship Id="rId2" Type="http://schemas.openxmlformats.org/officeDocument/2006/relationships/hyperlink" Target="mailto:brokersasist@yahoo.com" TargetMode="External"/><Relationship Id="rId1" Type="http://schemas.openxmlformats.org/officeDocument/2006/relationships/hyperlink" Target="mailto:office@brokersasist.ro" TargetMode="External"/><Relationship Id="rId6" Type="http://schemas.openxmlformats.org/officeDocument/2006/relationships/hyperlink" Target="http://www.brokersasist.ro" TargetMode="External"/><Relationship Id="rId5" Type="http://schemas.openxmlformats.org/officeDocument/2006/relationships/hyperlink" Target="mailto:brokersasist@yahoo.com" TargetMode="External"/><Relationship Id="rId4" Type="http://schemas.openxmlformats.org/officeDocument/2006/relationships/hyperlink" Target="mailto:office@brokersasis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628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munteanu.adrian@yahoo.com</dc:creator>
  <cp:lastModifiedBy>munteanu.adrian@yahoo.com</cp:lastModifiedBy>
  <cp:revision>3</cp:revision>
  <dcterms:created xsi:type="dcterms:W3CDTF">2016-10-09T22:07:00Z</dcterms:created>
  <dcterms:modified xsi:type="dcterms:W3CDTF">2016-10-10T08:03:00Z</dcterms:modified>
</cp:coreProperties>
</file>